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exact"/>
        <w:jc w:val="center"/>
        <w:outlineLvl w:val="1"/>
        <w:rPr>
          <w:rFonts w:hint="eastAsia" w:ascii="方正小标宋简体" w:hAnsi="inherit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inherit" w:eastAsia="方正小标宋简体" w:cs="宋体"/>
          <w:b/>
          <w:bCs/>
          <w:kern w:val="0"/>
          <w:sz w:val="44"/>
          <w:szCs w:val="44"/>
        </w:rPr>
        <w:t>区商务委关于组织申报20</w:t>
      </w:r>
      <w:r>
        <w:rPr>
          <w:rFonts w:ascii="方正小标宋简体" w:hAnsi="inherit" w:eastAsia="方正小标宋简体" w:cs="宋体"/>
          <w:b/>
          <w:bCs/>
          <w:kern w:val="0"/>
          <w:sz w:val="44"/>
          <w:szCs w:val="44"/>
        </w:rPr>
        <w:t>2</w:t>
      </w:r>
      <w:r>
        <w:rPr>
          <w:rFonts w:hint="eastAsia" w:ascii="方正小标宋简体" w:hAnsi="inherit" w:eastAsia="方正小标宋简体" w:cs="宋体"/>
          <w:b/>
          <w:bCs/>
          <w:kern w:val="0"/>
          <w:sz w:val="44"/>
          <w:szCs w:val="44"/>
        </w:rPr>
        <w:t>1年第</w:t>
      </w:r>
      <w:r>
        <w:rPr>
          <w:rFonts w:hint="eastAsia" w:ascii="方正小标宋简体" w:hAnsi="inherit" w:eastAsia="方正小标宋简体" w:cs="宋体"/>
          <w:b/>
          <w:bCs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hAnsi="inherit" w:eastAsia="方正小标宋简体" w:cs="宋体"/>
          <w:b/>
          <w:bCs/>
          <w:kern w:val="0"/>
          <w:sz w:val="44"/>
          <w:szCs w:val="44"/>
        </w:rPr>
        <w:t xml:space="preserve">批利用外资高质量发展支持资金项目的通知 </w:t>
      </w: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ascii="Times New Roman" w:hAnsi="Times New Roman" w:eastAsia="方正小标宋简体" w:cs="宋体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各镇、街道、区级公司：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Calibri"/>
          <w:sz w:val="32"/>
          <w:szCs w:val="32"/>
        </w:rPr>
        <w:t>《青浦区促进利用外资高质量发展支持办法》（青商发〔2020〕231号）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文件精神，20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1年利用外资高质量发展支持资金项目第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批申报工作于即日开始。请各单位认真组织符合条件的企业积极申报，具体安排如下： 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</w:rPr>
        <w:t>一、受理和咨询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政策咨询、材料受理：区商务委外资外贸管理科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联系人：陆海云、钱希鸣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联系方式：69716509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地址：青浦区公园路100号332办公室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</w:rPr>
        <w:t>二、申报资料（一式三份）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详见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Calibri"/>
          <w:sz w:val="32"/>
          <w:szCs w:val="32"/>
        </w:rPr>
        <w:t>《青浦区促进利用外资高质量发展支持办法》（青商发〔2020〕231号）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中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所需书面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申报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材料。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</w:rPr>
        <w:t>三、申报流程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纸质申报和网络申报同时进行。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（一）纸质申报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详见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Calibri"/>
          <w:sz w:val="32"/>
          <w:szCs w:val="32"/>
        </w:rPr>
        <w:t>《青浦区促进利用外资高质量发展支持办法》（青商发〔2020〕231号）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中申报流程。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ascii="Times New Roman" w:hAnsi="Times New Roman" w:eastAsia="微软雅黑" w:cs="宋体"/>
          <w:kern w:val="0"/>
          <w:sz w:val="32"/>
          <w:szCs w:val="32"/>
        </w:rPr>
        <w:t xml:space="preserve"> 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（二）网络申报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ascii="Times New Roman" w:hAnsi="Times New Roman" w:eastAsia="微软雅黑" w:cs="宋体"/>
          <w:kern w:val="0"/>
          <w:sz w:val="32"/>
          <w:szCs w:val="32"/>
        </w:rPr>
        <w:t xml:space="preserve"> 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http://cyfz.shqp.gov.cn/，企业首次登录请先注册，资格审核通过后，登录点击进入主管部门公布的项目申请链接，在线填写及上传资料。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32"/>
          <w:szCs w:val="32"/>
        </w:rPr>
        <w:t>四、受理截止日期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受理截止日期：202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日（星期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_GB2312" w:cs="Calibri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Calibri"/>
          <w:sz w:val="32"/>
          <w:szCs w:val="32"/>
        </w:rPr>
        <w:t>青浦区促进利用外资高质量发展支持办法</w:t>
      </w:r>
    </w:p>
    <w:p>
      <w:pPr>
        <w:widowControl/>
        <w:shd w:val="clear" w:color="auto" w:fill="FFFFFF"/>
        <w:spacing w:line="560" w:lineRule="exact"/>
        <w:ind w:left="1898" w:leftChars="142" w:hanging="1600" w:hangingChars="500"/>
        <w:rPr>
          <w:rFonts w:hint="default" w:ascii="Times New Roman" w:hAnsi="Times New Roman" w:eastAsia="仿宋_GB2312" w:cs="Calibr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Calibri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Times New Roman" w:hAnsi="Times New Roman" w:eastAsia="仿宋_GB2312" w:cs="Calibri"/>
          <w:sz w:val="32"/>
          <w:szCs w:val="32"/>
          <w:lang w:val="en-US" w:eastAsia="zh-CN"/>
        </w:rPr>
        <w:t>2.青浦区促进利用外资高质量发展专项资金申请表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微软雅黑" w:cs="宋体"/>
          <w:kern w:val="0"/>
          <w:sz w:val="32"/>
          <w:szCs w:val="32"/>
        </w:rPr>
      </w:pPr>
      <w:r>
        <w:rPr>
          <w:rFonts w:ascii="Times New Roman" w:hAnsi="Times New Roman" w:eastAsia="微软雅黑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微软雅黑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right="480"/>
        <w:jc w:val="right"/>
        <w:rPr>
          <w:rFonts w:ascii="Times New Roman" w:hAnsi="Times New Roman" w:eastAsia="微软雅黑" w:cs="宋体"/>
          <w:kern w:val="0"/>
          <w:sz w:val="24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青浦区商务委员会</w:t>
      </w:r>
    </w:p>
    <w:p>
      <w:pPr>
        <w:widowControl/>
        <w:shd w:val="clear" w:color="auto" w:fill="FFFFFF"/>
        <w:spacing w:line="560" w:lineRule="exact"/>
        <w:ind w:right="480"/>
        <w:jc w:val="right"/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20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21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月1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0287" w:usb1="00000000" w:usb2="00000000" w:usb3="00000000" w:csb0="4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E"/>
    <w:rsid w:val="0013039B"/>
    <w:rsid w:val="001B22A5"/>
    <w:rsid w:val="00645039"/>
    <w:rsid w:val="00673DC9"/>
    <w:rsid w:val="006D1A9C"/>
    <w:rsid w:val="007D3557"/>
    <w:rsid w:val="00C07BAE"/>
    <w:rsid w:val="00DF46C2"/>
    <w:rsid w:val="00E55D9E"/>
    <w:rsid w:val="BB6799C9"/>
    <w:rsid w:val="BF774834"/>
    <w:rsid w:val="F37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300" w:after="150"/>
      <w:jc w:val="left"/>
      <w:outlineLvl w:val="1"/>
    </w:pPr>
    <w:rPr>
      <w:rFonts w:ascii="inherit" w:hAnsi="inherit" w:eastAsia="宋体" w:cs="宋体"/>
      <w:kern w:val="0"/>
      <w:sz w:val="45"/>
      <w:szCs w:val="4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inherit" w:hAnsi="inherit" w:eastAsia="宋体" w:cs="宋体"/>
      <w:kern w:val="0"/>
      <w:sz w:val="45"/>
      <w:szCs w:val="45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5</TotalTime>
  <ScaleCrop>false</ScaleCrop>
  <LinksUpToDate>false</LinksUpToDate>
  <CharactersWithSpaces>510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2020-03-02T09:17:00Z</dcterms:created>
  <dc:creator>admin</dc:creator>
  <cp:lastModifiedBy>hg2021</cp:lastModifiedBy>
  <dcterms:modified xsi:type="dcterms:W3CDTF">2021-08-18T15:29:36Z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